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F21F9" w14:textId="77777777" w:rsidR="0042358A" w:rsidRPr="009B410F" w:rsidRDefault="004A2920">
      <w:pPr>
        <w:spacing w:after="320" w:line="320" w:lineRule="auto"/>
        <w:jc w:val="center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 w:cs="Dreaming Outloud Pro"/>
          <w:b/>
          <w:bCs/>
          <w:sz w:val="32"/>
          <w:szCs w:val="32"/>
        </w:rPr>
        <w:t>Official Sourcing Announcement for Professional Consulting Services 2027 of Changan Mexico Project</w:t>
      </w:r>
    </w:p>
    <w:p w14:paraId="31070115" w14:textId="77777777" w:rsidR="0042358A" w:rsidRPr="009B410F" w:rsidRDefault="004A2920">
      <w:pPr>
        <w:spacing w:after="120" w:line="300" w:lineRule="auto"/>
        <w:jc w:val="both"/>
        <w:rPr>
          <w:rFonts w:asciiTheme="majorEastAsia" w:eastAsiaTheme="majorEastAsia" w:hAnsiTheme="majorEastAsia"/>
        </w:rPr>
      </w:pPr>
      <w:proofErr w:type="gramStart"/>
      <w:r w:rsidRPr="009B410F">
        <w:rPr>
          <w:rFonts w:asciiTheme="majorEastAsia" w:eastAsiaTheme="majorEastAsia" w:hAnsiTheme="majorEastAsia"/>
        </w:rPr>
        <w:t>In order to</w:t>
      </w:r>
      <w:proofErr w:type="gramEnd"/>
      <w:r w:rsidRPr="009B410F">
        <w:rPr>
          <w:rFonts w:asciiTheme="majorEastAsia" w:eastAsiaTheme="majorEastAsia" w:hAnsiTheme="majorEastAsia"/>
        </w:rPr>
        <w:t xml:space="preserve"> ensure the tax, transfer pricing, accounting, </w:t>
      </w:r>
      <w:proofErr w:type="spellStart"/>
      <w:r w:rsidRPr="009B410F">
        <w:rPr>
          <w:rFonts w:asciiTheme="majorEastAsia" w:eastAsiaTheme="majorEastAsia" w:hAnsiTheme="majorEastAsia"/>
        </w:rPr>
        <w:t>labor</w:t>
      </w:r>
      <w:proofErr w:type="spellEnd"/>
      <w:r w:rsidRPr="009B410F">
        <w:rPr>
          <w:rFonts w:asciiTheme="majorEastAsia" w:eastAsiaTheme="majorEastAsia" w:hAnsiTheme="majorEastAsia"/>
        </w:rPr>
        <w:t xml:space="preserve"> and foreign trade compliance of Changan Mexico in accordance with Mexican legislation, we are now publicly launching a supplier sourcing campaign in the industry. We are seeking suppliers to provide professional consulting services in tax, accounting (IFRS), transfer pricing, </w:t>
      </w:r>
      <w:proofErr w:type="spellStart"/>
      <w:r w:rsidRPr="009B410F">
        <w:rPr>
          <w:rFonts w:asciiTheme="majorEastAsia" w:eastAsiaTheme="majorEastAsia" w:hAnsiTheme="majorEastAsia"/>
        </w:rPr>
        <w:t>labor</w:t>
      </w:r>
      <w:proofErr w:type="spellEnd"/>
      <w:r w:rsidRPr="009B410F">
        <w:rPr>
          <w:rFonts w:asciiTheme="majorEastAsia" w:eastAsiaTheme="majorEastAsia" w:hAnsiTheme="majorEastAsia"/>
        </w:rPr>
        <w:t xml:space="preserve"> and foreign trade for this project. Qualified suppliers are welcome to apply.</w:t>
      </w:r>
    </w:p>
    <w:p w14:paraId="74C1623C" w14:textId="77777777" w:rsidR="0042358A" w:rsidRPr="009B410F" w:rsidRDefault="004A2920">
      <w:pPr>
        <w:spacing w:after="120" w:line="300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b/>
          <w:bCs/>
        </w:rPr>
        <w:t xml:space="preserve">Project name: </w:t>
      </w:r>
      <w:r w:rsidRPr="009B410F">
        <w:rPr>
          <w:rFonts w:asciiTheme="majorEastAsia" w:eastAsiaTheme="majorEastAsia" w:hAnsiTheme="majorEastAsia"/>
        </w:rPr>
        <w:t>Professional Consulting Services 2027 of Changan Mexico (Tax, Accounting, Transfer Pricing, Labor &amp; Foreign Trade)</w:t>
      </w:r>
    </w:p>
    <w:p w14:paraId="39E28F4F" w14:textId="77777777" w:rsidR="0042358A" w:rsidRPr="009B410F" w:rsidRDefault="004A2920">
      <w:pPr>
        <w:spacing w:after="120" w:line="300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b/>
          <w:bCs/>
        </w:rPr>
        <w:t xml:space="preserve">Cooperation period: </w:t>
      </w:r>
      <w:r w:rsidRPr="009B410F">
        <w:rPr>
          <w:rFonts w:asciiTheme="majorEastAsia" w:eastAsiaTheme="majorEastAsia" w:hAnsiTheme="majorEastAsia"/>
        </w:rPr>
        <w:t xml:space="preserve">From January 1, </w:t>
      </w:r>
      <w:proofErr w:type="gramStart"/>
      <w:r w:rsidRPr="009B410F">
        <w:rPr>
          <w:rFonts w:asciiTheme="majorEastAsia" w:eastAsiaTheme="majorEastAsia" w:hAnsiTheme="majorEastAsia"/>
        </w:rPr>
        <w:t>2027</w:t>
      </w:r>
      <w:proofErr w:type="gramEnd"/>
      <w:r w:rsidRPr="009B410F">
        <w:rPr>
          <w:rFonts w:asciiTheme="majorEastAsia" w:eastAsiaTheme="majorEastAsia" w:hAnsiTheme="majorEastAsia"/>
        </w:rPr>
        <w:t xml:space="preserve"> to December 31, 2027. The final period will be determined by the date of signing the formal contract.</w:t>
      </w:r>
    </w:p>
    <w:p w14:paraId="43A098C0" w14:textId="77777777" w:rsidR="0042358A" w:rsidRPr="009B410F" w:rsidRDefault="004A2920">
      <w:pPr>
        <w:spacing w:after="120" w:line="300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b/>
          <w:bCs/>
          <w:color w:val="595959"/>
        </w:rPr>
        <w:t>Core requirements (the specific details will be based on the technical requirements)</w:t>
      </w:r>
    </w:p>
    <w:p w14:paraId="0310C96E" w14:textId="77777777" w:rsidR="0042358A" w:rsidRPr="009B410F" w:rsidRDefault="004A2920">
      <w:pPr>
        <w:pBdr>
          <w:bottom w:val="single" w:sz="6" w:space="4" w:color="BFBFBF"/>
        </w:pBdr>
        <w:spacing w:before="240" w:after="120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 w:cs="Dreaming Outloud Pro"/>
          <w:b/>
          <w:bCs/>
          <w:sz w:val="26"/>
          <w:szCs w:val="26"/>
        </w:rPr>
        <w:t>II. Project Overview &amp; Introduction</w:t>
      </w:r>
    </w:p>
    <w:p w14:paraId="360C45F9" w14:textId="77777777" w:rsidR="0042358A" w:rsidRPr="009B410F" w:rsidRDefault="004A2920">
      <w:pPr>
        <w:pStyle w:val="ListParagraph"/>
        <w:numPr>
          <w:ilvl w:val="0"/>
          <w:numId w:val="2"/>
        </w:numPr>
        <w:spacing w:after="80" w:line="288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b/>
          <w:bCs/>
        </w:rPr>
        <w:t xml:space="preserve">Service scope: </w:t>
      </w:r>
      <w:r w:rsidRPr="009B410F">
        <w:rPr>
          <w:rFonts w:asciiTheme="majorEastAsia" w:eastAsiaTheme="majorEastAsia" w:hAnsiTheme="majorEastAsia"/>
        </w:rPr>
        <w:t>The service is divided into four modules:</w:t>
      </w:r>
    </w:p>
    <w:p w14:paraId="0FE5201A" w14:textId="77777777" w:rsidR="0042358A" w:rsidRPr="009B410F" w:rsidRDefault="004A2920">
      <w:pPr>
        <w:pStyle w:val="ListParagraph"/>
        <w:numPr>
          <w:ilvl w:val="1"/>
          <w:numId w:val="2"/>
        </w:numPr>
        <w:spacing w:after="50" w:line="276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sz w:val="21"/>
          <w:szCs w:val="21"/>
        </w:rPr>
        <w:t>Module A – Tax compliance, recurring: monthly review of ISR, VAT and withholdings for fiscal year 2027, and pre-closing reviews (September and December 2027).</w:t>
      </w:r>
    </w:p>
    <w:p w14:paraId="640D4A3A" w14:textId="1C12BA9E" w:rsidR="0042358A" w:rsidRPr="009B410F" w:rsidRDefault="004A2920">
      <w:pPr>
        <w:pStyle w:val="ListParagraph"/>
        <w:numPr>
          <w:ilvl w:val="1"/>
          <w:numId w:val="2"/>
        </w:numPr>
        <w:spacing w:after="50" w:line="276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sz w:val="21"/>
          <w:szCs w:val="21"/>
        </w:rPr>
        <w:t>Module B – Annual tax compliance: fiscal year 2026 annual ISR tax return,</w:t>
      </w:r>
      <w:r w:rsidR="00CF5FC6">
        <w:rPr>
          <w:rFonts w:asciiTheme="majorEastAsia" w:eastAsiaTheme="majorEastAsia" w:hAnsiTheme="majorEastAsia"/>
          <w:sz w:val="21"/>
          <w:szCs w:val="21"/>
        </w:rPr>
        <w:t xml:space="preserve"> </w:t>
      </w:r>
      <w:r w:rsidR="00542B13">
        <w:rPr>
          <w:rFonts w:asciiTheme="majorEastAsia" w:eastAsiaTheme="majorEastAsia" w:hAnsiTheme="majorEastAsia"/>
          <w:sz w:val="21"/>
          <w:szCs w:val="21"/>
        </w:rPr>
        <w:t>Sup</w:t>
      </w:r>
      <w:r w:rsidR="00CF5FC6">
        <w:rPr>
          <w:rFonts w:asciiTheme="majorEastAsia" w:eastAsiaTheme="majorEastAsia" w:hAnsiTheme="majorEastAsia"/>
          <w:sz w:val="21"/>
          <w:szCs w:val="21"/>
        </w:rPr>
        <w:t>port Dictamen</w:t>
      </w:r>
      <w:r w:rsidRPr="009B410F">
        <w:rPr>
          <w:rFonts w:asciiTheme="majorEastAsia" w:eastAsiaTheme="majorEastAsia" w:hAnsiTheme="majorEastAsia"/>
          <w:sz w:val="21"/>
          <w:szCs w:val="21"/>
        </w:rPr>
        <w:t>, and Beneficial Owner (</w:t>
      </w:r>
      <w:proofErr w:type="spellStart"/>
      <w:r w:rsidRPr="009B410F">
        <w:rPr>
          <w:rFonts w:asciiTheme="majorEastAsia" w:eastAsiaTheme="majorEastAsia" w:hAnsiTheme="majorEastAsia"/>
          <w:sz w:val="21"/>
          <w:szCs w:val="21"/>
        </w:rPr>
        <w:t>Beneficiario</w:t>
      </w:r>
      <w:proofErr w:type="spellEnd"/>
      <w:r w:rsidRPr="009B410F">
        <w:rPr>
          <w:rFonts w:asciiTheme="majorEastAsia" w:eastAsiaTheme="majorEastAsia" w:hAnsiTheme="majorEastAsia"/>
          <w:sz w:val="21"/>
          <w:szCs w:val="21"/>
        </w:rPr>
        <w:t xml:space="preserve"> </w:t>
      </w:r>
      <w:proofErr w:type="spellStart"/>
      <w:r w:rsidRPr="009B410F">
        <w:rPr>
          <w:rFonts w:asciiTheme="majorEastAsia" w:eastAsiaTheme="majorEastAsia" w:hAnsiTheme="majorEastAsia"/>
          <w:sz w:val="21"/>
          <w:szCs w:val="21"/>
        </w:rPr>
        <w:t>Controlador</w:t>
      </w:r>
      <w:proofErr w:type="spellEnd"/>
      <w:r w:rsidRPr="009B410F">
        <w:rPr>
          <w:rFonts w:asciiTheme="majorEastAsia" w:eastAsiaTheme="majorEastAsia" w:hAnsiTheme="majorEastAsia"/>
          <w:sz w:val="21"/>
          <w:szCs w:val="21"/>
        </w:rPr>
        <w:t>) file.</w:t>
      </w:r>
    </w:p>
    <w:p w14:paraId="6CE58988" w14:textId="77777777" w:rsidR="0042358A" w:rsidRPr="009B410F" w:rsidRDefault="004A2920">
      <w:pPr>
        <w:pStyle w:val="ListParagraph"/>
        <w:numPr>
          <w:ilvl w:val="1"/>
          <w:numId w:val="2"/>
        </w:numPr>
        <w:spacing w:after="50" w:line="276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sz w:val="21"/>
          <w:szCs w:val="21"/>
        </w:rPr>
        <w:t>Module C – Transfer pricing: fiscal year 2026 documentation, Local File, Annex 9 and Master File or Country-by-Country if applicable.</w:t>
      </w:r>
    </w:p>
    <w:p w14:paraId="3CDA06EA" w14:textId="77777777" w:rsidR="0042358A" w:rsidRPr="009B410F" w:rsidRDefault="004A2920">
      <w:pPr>
        <w:pStyle w:val="ListParagraph"/>
        <w:numPr>
          <w:ilvl w:val="1"/>
          <w:numId w:val="2"/>
        </w:numPr>
        <w:spacing w:after="50" w:line="276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sz w:val="21"/>
          <w:szCs w:val="21"/>
        </w:rPr>
        <w:t xml:space="preserve">Module D – On-demand advisory: tax, accounting (IFRS), </w:t>
      </w:r>
      <w:proofErr w:type="spellStart"/>
      <w:r w:rsidRPr="009B410F">
        <w:rPr>
          <w:rFonts w:asciiTheme="majorEastAsia" w:eastAsiaTheme="majorEastAsia" w:hAnsiTheme="majorEastAsia"/>
          <w:sz w:val="21"/>
          <w:szCs w:val="21"/>
        </w:rPr>
        <w:t>labor</w:t>
      </w:r>
      <w:proofErr w:type="spellEnd"/>
      <w:r w:rsidRPr="009B410F">
        <w:rPr>
          <w:rFonts w:asciiTheme="majorEastAsia" w:eastAsiaTheme="majorEastAsia" w:hAnsiTheme="majorEastAsia"/>
          <w:sz w:val="21"/>
          <w:szCs w:val="21"/>
        </w:rPr>
        <w:t xml:space="preserve"> and foreign trade.</w:t>
      </w:r>
    </w:p>
    <w:p w14:paraId="1348170D" w14:textId="77777777" w:rsidR="0042358A" w:rsidRPr="009B410F" w:rsidRDefault="004A2920">
      <w:pPr>
        <w:pStyle w:val="ListParagraph"/>
        <w:numPr>
          <w:ilvl w:val="0"/>
          <w:numId w:val="2"/>
        </w:numPr>
        <w:spacing w:after="80" w:line="288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b/>
          <w:bCs/>
        </w:rPr>
        <w:t xml:space="preserve">Service modality: </w:t>
      </w:r>
      <w:r w:rsidRPr="009B410F">
        <w:rPr>
          <w:rFonts w:asciiTheme="majorEastAsia" w:eastAsiaTheme="majorEastAsia" w:hAnsiTheme="majorEastAsia"/>
        </w:rPr>
        <w:t xml:space="preserve">Recurring fixed monthly fee (Module A); fixed-fee project (Modules B and C, Module C paid 30%-40%-30% by milestones); on-demand hours bank invoiced monthly on hours </w:t>
      </w:r>
      <w:proofErr w:type="gramStart"/>
      <w:r w:rsidRPr="009B410F">
        <w:rPr>
          <w:rFonts w:asciiTheme="majorEastAsia" w:eastAsiaTheme="majorEastAsia" w:hAnsiTheme="majorEastAsia"/>
        </w:rPr>
        <w:t>actually consumed</w:t>
      </w:r>
      <w:proofErr w:type="gramEnd"/>
      <w:r w:rsidRPr="009B410F">
        <w:rPr>
          <w:rFonts w:asciiTheme="majorEastAsia" w:eastAsiaTheme="majorEastAsia" w:hAnsiTheme="majorEastAsia"/>
        </w:rPr>
        <w:t xml:space="preserve"> (Module D).</w:t>
      </w:r>
    </w:p>
    <w:p w14:paraId="4FA9119B" w14:textId="77777777" w:rsidR="0042358A" w:rsidRPr="009B410F" w:rsidRDefault="004A2920">
      <w:pPr>
        <w:pStyle w:val="ListParagraph"/>
        <w:numPr>
          <w:ilvl w:val="0"/>
          <w:numId w:val="2"/>
        </w:numPr>
        <w:spacing w:after="80" w:line="288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b/>
          <w:bCs/>
        </w:rPr>
        <w:t xml:space="preserve">Service time: </w:t>
      </w:r>
      <w:r w:rsidRPr="009B410F">
        <w:rPr>
          <w:rFonts w:asciiTheme="majorEastAsia" w:eastAsiaTheme="majorEastAsia" w:hAnsiTheme="majorEastAsia"/>
        </w:rPr>
        <w:t>Annual ISR tax return by March 31, 2027; Local File and Annex 9 by May 15, 2027; Master File by December 31, 2027, if applicable. Standard response time to inquiries: maximum of 48 business hours.</w:t>
      </w:r>
    </w:p>
    <w:p w14:paraId="241556E1" w14:textId="77777777" w:rsidR="0042358A" w:rsidRPr="009B410F" w:rsidRDefault="004A2920">
      <w:pPr>
        <w:pStyle w:val="ListParagraph"/>
        <w:numPr>
          <w:ilvl w:val="0"/>
          <w:numId w:val="2"/>
        </w:numPr>
        <w:spacing w:after="80" w:line="288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b/>
          <w:bCs/>
        </w:rPr>
        <w:t xml:space="preserve">Delivery requirement: </w:t>
      </w:r>
      <w:r w:rsidRPr="009B410F">
        <w:rPr>
          <w:rFonts w:asciiTheme="majorEastAsia" w:eastAsiaTheme="majorEastAsia" w:hAnsiTheme="majorEastAsia"/>
        </w:rPr>
        <w:t>Deliverables in PDF and Excel format, in Spanish or English, as required. Remote advisory as the primary method, with in-person meetings at the Changan Mexico office when required.</w:t>
      </w:r>
    </w:p>
    <w:p w14:paraId="61B2BAF8" w14:textId="77777777" w:rsidR="0042358A" w:rsidRPr="009B410F" w:rsidRDefault="004A2920">
      <w:pPr>
        <w:pStyle w:val="ListParagraph"/>
        <w:numPr>
          <w:ilvl w:val="0"/>
          <w:numId w:val="2"/>
        </w:numPr>
        <w:spacing w:after="80" w:line="288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b/>
          <w:bCs/>
        </w:rPr>
        <w:t xml:space="preserve">Coverage area: </w:t>
      </w:r>
      <w:r w:rsidRPr="009B410F">
        <w:rPr>
          <w:rFonts w:asciiTheme="majorEastAsia" w:eastAsiaTheme="majorEastAsia" w:hAnsiTheme="majorEastAsia"/>
        </w:rPr>
        <w:t xml:space="preserve">Federal taxes, transfer pricing, accounting under IFRS, customs and foreign trade, and </w:t>
      </w:r>
      <w:proofErr w:type="spellStart"/>
      <w:r w:rsidRPr="009B410F">
        <w:rPr>
          <w:rFonts w:asciiTheme="majorEastAsia" w:eastAsiaTheme="majorEastAsia" w:hAnsiTheme="majorEastAsia"/>
        </w:rPr>
        <w:t>labor</w:t>
      </w:r>
      <w:proofErr w:type="spellEnd"/>
      <w:r w:rsidRPr="009B410F">
        <w:rPr>
          <w:rFonts w:asciiTheme="majorEastAsia" w:eastAsiaTheme="majorEastAsia" w:hAnsiTheme="majorEastAsia"/>
        </w:rPr>
        <w:t xml:space="preserve"> and social security of Changan Mexico, including regulatory changes in force since 2026 (Federal Tax Code, Customs Law, import tariffs and working week reduction).</w:t>
      </w:r>
    </w:p>
    <w:p w14:paraId="20BBB601" w14:textId="77777777" w:rsidR="0042358A" w:rsidRPr="009B410F" w:rsidRDefault="004A2920">
      <w:pPr>
        <w:pBdr>
          <w:bottom w:val="single" w:sz="6" w:space="4" w:color="BFBFBF"/>
        </w:pBdr>
        <w:spacing w:before="240" w:after="120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 w:cs="Dreaming Outloud Pro"/>
          <w:b/>
          <w:bCs/>
          <w:sz w:val="26"/>
          <w:szCs w:val="26"/>
        </w:rPr>
        <w:lastRenderedPageBreak/>
        <w:t>III. Supplier Qualification Requirements</w:t>
      </w:r>
    </w:p>
    <w:p w14:paraId="5C420C25" w14:textId="77777777" w:rsidR="0042358A" w:rsidRPr="009B410F" w:rsidRDefault="004A2920">
      <w:pPr>
        <w:pStyle w:val="ListParagraph"/>
        <w:numPr>
          <w:ilvl w:val="0"/>
          <w:numId w:val="3"/>
        </w:numPr>
        <w:spacing w:after="80" w:line="288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</w:rPr>
        <w:t xml:space="preserve">The supplier shall be a legally registered legal entity or institution with a valid business license. A valid business license, authorization documents or enterprise registration certificate shall be submitted. Suppliers registered in Mexico shall additionally provide Mexican tax certificate CSF and company establishment notarization Acta </w:t>
      </w:r>
      <w:proofErr w:type="spellStart"/>
      <w:r w:rsidRPr="009B410F">
        <w:rPr>
          <w:rFonts w:asciiTheme="majorEastAsia" w:eastAsiaTheme="majorEastAsia" w:hAnsiTheme="majorEastAsia"/>
        </w:rPr>
        <w:t>Constitutiva</w:t>
      </w:r>
      <w:proofErr w:type="spellEnd"/>
      <w:r w:rsidRPr="009B410F">
        <w:rPr>
          <w:rFonts w:asciiTheme="majorEastAsia" w:eastAsiaTheme="majorEastAsia" w:hAnsiTheme="majorEastAsia"/>
        </w:rPr>
        <w:t>.</w:t>
      </w:r>
    </w:p>
    <w:p w14:paraId="6CD8C1BA" w14:textId="77777777" w:rsidR="0042358A" w:rsidRPr="009B410F" w:rsidRDefault="004A2920">
      <w:pPr>
        <w:pStyle w:val="ListParagraph"/>
        <w:numPr>
          <w:ilvl w:val="0"/>
          <w:numId w:val="3"/>
        </w:numPr>
        <w:spacing w:after="80" w:line="288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</w:rPr>
        <w:t xml:space="preserve">The supplier shall maintain sound business status and submit the local Mexican tax compliance certificate </w:t>
      </w:r>
      <w:proofErr w:type="spellStart"/>
      <w:r w:rsidRPr="009B410F">
        <w:rPr>
          <w:rFonts w:asciiTheme="majorEastAsia" w:eastAsiaTheme="majorEastAsia" w:hAnsiTheme="majorEastAsia"/>
        </w:rPr>
        <w:t>Opinión</w:t>
      </w:r>
      <w:proofErr w:type="spellEnd"/>
      <w:r w:rsidRPr="009B410F">
        <w:rPr>
          <w:rFonts w:asciiTheme="majorEastAsia" w:eastAsiaTheme="majorEastAsia" w:hAnsiTheme="majorEastAsia"/>
        </w:rPr>
        <w:t xml:space="preserve"> de </w:t>
      </w:r>
      <w:proofErr w:type="spellStart"/>
      <w:r w:rsidRPr="009B410F">
        <w:rPr>
          <w:rFonts w:asciiTheme="majorEastAsia" w:eastAsiaTheme="majorEastAsia" w:hAnsiTheme="majorEastAsia"/>
        </w:rPr>
        <w:t>Cumplimiento</w:t>
      </w:r>
      <w:proofErr w:type="spellEnd"/>
      <w:r w:rsidRPr="009B410F">
        <w:rPr>
          <w:rFonts w:asciiTheme="majorEastAsia" w:eastAsiaTheme="majorEastAsia" w:hAnsiTheme="majorEastAsia"/>
        </w:rPr>
        <w:t xml:space="preserve"> SAT issued within the latest three months.</w:t>
      </w:r>
    </w:p>
    <w:p w14:paraId="0514F1C1" w14:textId="77777777" w:rsidR="0042358A" w:rsidRPr="009B410F" w:rsidRDefault="004A2920">
      <w:pPr>
        <w:pStyle w:val="ListParagraph"/>
        <w:numPr>
          <w:ilvl w:val="0"/>
          <w:numId w:val="3"/>
        </w:numPr>
        <w:spacing w:after="80" w:line="288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</w:rPr>
        <w:t>Copy of the legal representative’s identity document.</w:t>
      </w:r>
    </w:p>
    <w:p w14:paraId="0F8B233A" w14:textId="77777777" w:rsidR="0042358A" w:rsidRPr="009B410F" w:rsidRDefault="004A2920">
      <w:pPr>
        <w:pStyle w:val="ListParagraph"/>
        <w:numPr>
          <w:ilvl w:val="0"/>
          <w:numId w:val="3"/>
        </w:numPr>
        <w:spacing w:after="80" w:line="288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</w:rPr>
        <w:t>Documentary proof of the enterprise’s business address.</w:t>
      </w:r>
    </w:p>
    <w:p w14:paraId="294D561A" w14:textId="77777777" w:rsidR="0042358A" w:rsidRPr="009B410F" w:rsidRDefault="004A2920">
      <w:pPr>
        <w:pStyle w:val="ListParagraph"/>
        <w:numPr>
          <w:ilvl w:val="0"/>
          <w:numId w:val="3"/>
        </w:numPr>
        <w:spacing w:after="80" w:line="288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</w:rPr>
        <w:t xml:space="preserve">Proven experience in tax, accounting (IFRS), transfer pricing, </w:t>
      </w:r>
      <w:proofErr w:type="spellStart"/>
      <w:r w:rsidRPr="009B410F">
        <w:rPr>
          <w:rFonts w:asciiTheme="majorEastAsia" w:eastAsiaTheme="majorEastAsia" w:hAnsiTheme="majorEastAsia"/>
        </w:rPr>
        <w:t>labor</w:t>
      </w:r>
      <w:proofErr w:type="spellEnd"/>
      <w:r w:rsidRPr="009B410F">
        <w:rPr>
          <w:rFonts w:asciiTheme="majorEastAsia" w:eastAsiaTheme="majorEastAsia" w:hAnsiTheme="majorEastAsia"/>
        </w:rPr>
        <w:t xml:space="preserve"> and foreign trade consulting in Mexico, preferably with automotive importers or distributors, with at least two references.</w:t>
      </w:r>
    </w:p>
    <w:p w14:paraId="29F63FB0" w14:textId="77777777" w:rsidR="0042358A" w:rsidRPr="009B410F" w:rsidRDefault="004A2920">
      <w:pPr>
        <w:pBdr>
          <w:bottom w:val="single" w:sz="6" w:space="4" w:color="BFBFBF"/>
        </w:pBdr>
        <w:spacing w:before="240" w:after="120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 w:cs="Dreaming Outloud Pro"/>
          <w:b/>
          <w:bCs/>
          <w:sz w:val="26"/>
          <w:szCs w:val="26"/>
        </w:rPr>
        <w:t>IV. Application Period</w:t>
      </w:r>
    </w:p>
    <w:p w14:paraId="66F5FF67" w14:textId="11B60C28" w:rsidR="0042358A" w:rsidRPr="009B410F" w:rsidRDefault="004A2920">
      <w:pPr>
        <w:spacing w:after="120" w:line="300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</w:rPr>
        <w:t xml:space="preserve">The application deadline is </w:t>
      </w:r>
      <w:r w:rsidR="00542B13">
        <w:rPr>
          <w:rFonts w:asciiTheme="majorEastAsia" w:eastAsiaTheme="majorEastAsia" w:hAnsiTheme="majorEastAsia"/>
        </w:rPr>
        <w:t>14</w:t>
      </w:r>
      <w:r w:rsidRPr="009B410F">
        <w:rPr>
          <w:rFonts w:asciiTheme="majorEastAsia" w:eastAsiaTheme="majorEastAsia" w:hAnsiTheme="majorEastAsia"/>
        </w:rPr>
        <w:t xml:space="preserve">:00 Mexico Time on </w:t>
      </w:r>
      <w:r w:rsidR="009B410F">
        <w:rPr>
          <w:rFonts w:asciiTheme="majorEastAsia" w:eastAsiaTheme="majorEastAsia" w:hAnsiTheme="majorEastAsia"/>
        </w:rPr>
        <w:t>October</w:t>
      </w:r>
      <w:r w:rsidRPr="009B410F">
        <w:rPr>
          <w:rFonts w:asciiTheme="majorEastAsia" w:eastAsiaTheme="majorEastAsia" w:hAnsiTheme="majorEastAsia"/>
        </w:rPr>
        <w:t xml:space="preserve"> </w:t>
      </w:r>
      <w:r w:rsidR="00666CF6">
        <w:rPr>
          <w:rFonts w:asciiTheme="majorEastAsia" w:eastAsiaTheme="majorEastAsia" w:hAnsiTheme="majorEastAsia"/>
        </w:rPr>
        <w:t>6</w:t>
      </w:r>
      <w:r w:rsidRPr="009B410F">
        <w:rPr>
          <w:rFonts w:asciiTheme="majorEastAsia" w:eastAsiaTheme="majorEastAsia" w:hAnsiTheme="majorEastAsia"/>
        </w:rPr>
        <w:t>, 2026. The actual cutoff time shall prevail as shown on the system. Any application documents submitted after the deadline will not be accepted.</w:t>
      </w:r>
    </w:p>
    <w:p w14:paraId="065402AA" w14:textId="77777777" w:rsidR="0042358A" w:rsidRPr="009B410F" w:rsidRDefault="004A2920">
      <w:pPr>
        <w:pBdr>
          <w:bottom w:val="single" w:sz="6" w:space="4" w:color="BFBFBF"/>
        </w:pBdr>
        <w:spacing w:before="240" w:after="120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 w:cs="Dreaming Outloud Pro"/>
          <w:b/>
          <w:bCs/>
          <w:sz w:val="26"/>
          <w:szCs w:val="26"/>
        </w:rPr>
        <w:t>V. Contact Person for Application</w:t>
      </w:r>
    </w:p>
    <w:p w14:paraId="5FF6EAFA" w14:textId="77777777" w:rsidR="0042358A" w:rsidRPr="009B410F" w:rsidRDefault="004A2920">
      <w:pPr>
        <w:spacing w:after="60" w:line="300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b/>
          <w:bCs/>
        </w:rPr>
        <w:t xml:space="preserve">Contact: </w:t>
      </w:r>
      <w:r w:rsidRPr="009B410F">
        <w:rPr>
          <w:rFonts w:asciiTheme="majorEastAsia" w:eastAsiaTheme="majorEastAsia" w:hAnsiTheme="majorEastAsia"/>
        </w:rPr>
        <w:t>Aranza Peralta</w:t>
      </w:r>
    </w:p>
    <w:p w14:paraId="1EA17401" w14:textId="77777777" w:rsidR="0042358A" w:rsidRPr="009B410F" w:rsidRDefault="004A2920">
      <w:pPr>
        <w:spacing w:after="120" w:line="300" w:lineRule="auto"/>
        <w:jc w:val="both"/>
        <w:rPr>
          <w:rFonts w:asciiTheme="majorEastAsia" w:eastAsiaTheme="majorEastAsia" w:hAnsiTheme="majorEastAsia"/>
        </w:rPr>
      </w:pPr>
      <w:r w:rsidRPr="009B410F">
        <w:rPr>
          <w:rFonts w:asciiTheme="majorEastAsia" w:eastAsiaTheme="majorEastAsia" w:hAnsiTheme="majorEastAsia"/>
          <w:b/>
          <w:bCs/>
        </w:rPr>
        <w:t xml:space="preserve">Consultation Email: </w:t>
      </w:r>
      <w:r w:rsidRPr="009B410F">
        <w:rPr>
          <w:rFonts w:asciiTheme="majorEastAsia" w:eastAsiaTheme="majorEastAsia" w:hAnsiTheme="majorEastAsia"/>
        </w:rPr>
        <w:t>Aranza.peralta@changan.mx</w:t>
      </w:r>
    </w:p>
    <w:sectPr w:rsidR="0042358A" w:rsidRPr="009B410F">
      <w:footerReference w:type="default" r:id="rId10"/>
      <w:pgSz w:w="11906" w:h="16838"/>
      <w:pgMar w:top="1304" w:right="1304" w:bottom="1134" w:left="130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79E17" w14:textId="77777777" w:rsidR="00A35AB6" w:rsidRDefault="00A35AB6">
      <w:r>
        <w:separator/>
      </w:r>
    </w:p>
  </w:endnote>
  <w:endnote w:type="continuationSeparator" w:id="0">
    <w:p w14:paraId="54C3AC12" w14:textId="77777777" w:rsidR="00A35AB6" w:rsidRDefault="00A35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E54E4" w14:textId="77777777" w:rsidR="0042358A" w:rsidRDefault="004A2920">
    <w:pPr>
      <w:jc w:val="right"/>
    </w:pPr>
    <w:r>
      <w:rPr>
        <w:color w:val="7F7F7F"/>
        <w:sz w:val="16"/>
        <w:szCs w:val="16"/>
      </w:rPr>
      <w:t xml:space="preserve">Page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9B410F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31F1E" w14:textId="77777777" w:rsidR="00A35AB6" w:rsidRDefault="00A35AB6">
      <w:r>
        <w:separator/>
      </w:r>
    </w:p>
  </w:footnote>
  <w:footnote w:type="continuationSeparator" w:id="0">
    <w:p w14:paraId="64799376" w14:textId="77777777" w:rsidR="00A35AB6" w:rsidRDefault="00A35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E78FA"/>
    <w:multiLevelType w:val="hybridMultilevel"/>
    <w:tmpl w:val="A5C63BE0"/>
    <w:lvl w:ilvl="0" w:tplc="8750993C">
      <w:start w:val="1"/>
      <w:numFmt w:val="decimal"/>
      <w:lvlText w:val="%1."/>
      <w:lvlJc w:val="left"/>
      <w:pPr>
        <w:ind w:left="420" w:hanging="360"/>
      </w:pPr>
      <w:rPr>
        <w:rFonts w:ascii="Calibri" w:eastAsia="Calibri" w:hAnsi="Calibri" w:cs="Calibri"/>
        <w:b/>
        <w:bCs/>
        <w:color w:val="595959"/>
      </w:rPr>
    </w:lvl>
    <w:lvl w:ilvl="1" w:tplc="41001E90">
      <w:start w:val="1"/>
      <w:numFmt w:val="bullet"/>
      <w:lvlText w:val="■"/>
      <w:lvlJc w:val="left"/>
      <w:pPr>
        <w:ind w:left="840" w:hanging="280"/>
      </w:pPr>
      <w:rPr>
        <w:color w:val="7F7F7F"/>
        <w:sz w:val="14"/>
        <w:szCs w:val="14"/>
      </w:rPr>
    </w:lvl>
    <w:lvl w:ilvl="2" w:tplc="EEE0B5D6">
      <w:numFmt w:val="decimal"/>
      <w:lvlText w:val=""/>
      <w:lvlJc w:val="left"/>
    </w:lvl>
    <w:lvl w:ilvl="3" w:tplc="518CDADA">
      <w:numFmt w:val="decimal"/>
      <w:lvlText w:val=""/>
      <w:lvlJc w:val="left"/>
    </w:lvl>
    <w:lvl w:ilvl="4" w:tplc="6A082E74">
      <w:numFmt w:val="decimal"/>
      <w:lvlText w:val=""/>
      <w:lvlJc w:val="left"/>
    </w:lvl>
    <w:lvl w:ilvl="5" w:tplc="8F228562">
      <w:numFmt w:val="decimal"/>
      <w:lvlText w:val=""/>
      <w:lvlJc w:val="left"/>
    </w:lvl>
    <w:lvl w:ilvl="6" w:tplc="7758D15A">
      <w:numFmt w:val="decimal"/>
      <w:lvlText w:val=""/>
      <w:lvlJc w:val="left"/>
    </w:lvl>
    <w:lvl w:ilvl="7" w:tplc="00F4EF1A">
      <w:numFmt w:val="decimal"/>
      <w:lvlText w:val=""/>
      <w:lvlJc w:val="left"/>
    </w:lvl>
    <w:lvl w:ilvl="8" w:tplc="6974FEEA">
      <w:numFmt w:val="decimal"/>
      <w:lvlText w:val=""/>
      <w:lvlJc w:val="left"/>
    </w:lvl>
  </w:abstractNum>
  <w:abstractNum w:abstractNumId="1" w15:restartNumberingAfterBreak="0">
    <w:nsid w:val="5E482D4A"/>
    <w:multiLevelType w:val="hybridMultilevel"/>
    <w:tmpl w:val="8A5C9676"/>
    <w:lvl w:ilvl="0" w:tplc="93CC8106">
      <w:start w:val="1"/>
      <w:numFmt w:val="bullet"/>
      <w:lvlText w:val="●"/>
      <w:lvlJc w:val="left"/>
      <w:pPr>
        <w:ind w:left="720" w:hanging="360"/>
      </w:pPr>
    </w:lvl>
    <w:lvl w:ilvl="1" w:tplc="538CA18C">
      <w:start w:val="1"/>
      <w:numFmt w:val="bullet"/>
      <w:lvlText w:val="○"/>
      <w:lvlJc w:val="left"/>
      <w:pPr>
        <w:ind w:left="1440" w:hanging="360"/>
      </w:pPr>
    </w:lvl>
    <w:lvl w:ilvl="2" w:tplc="1BDC35D8">
      <w:start w:val="1"/>
      <w:numFmt w:val="bullet"/>
      <w:lvlText w:val="■"/>
      <w:lvlJc w:val="left"/>
      <w:pPr>
        <w:ind w:left="2160" w:hanging="360"/>
      </w:pPr>
    </w:lvl>
    <w:lvl w:ilvl="3" w:tplc="2C8692F2">
      <w:start w:val="1"/>
      <w:numFmt w:val="bullet"/>
      <w:lvlText w:val="●"/>
      <w:lvlJc w:val="left"/>
      <w:pPr>
        <w:ind w:left="2880" w:hanging="360"/>
      </w:pPr>
    </w:lvl>
    <w:lvl w:ilvl="4" w:tplc="B97414C4">
      <w:start w:val="1"/>
      <w:numFmt w:val="bullet"/>
      <w:lvlText w:val="○"/>
      <w:lvlJc w:val="left"/>
      <w:pPr>
        <w:ind w:left="3600" w:hanging="360"/>
      </w:pPr>
    </w:lvl>
    <w:lvl w:ilvl="5" w:tplc="2B769942">
      <w:start w:val="1"/>
      <w:numFmt w:val="bullet"/>
      <w:lvlText w:val="■"/>
      <w:lvlJc w:val="left"/>
      <w:pPr>
        <w:ind w:left="4320" w:hanging="360"/>
      </w:pPr>
    </w:lvl>
    <w:lvl w:ilvl="6" w:tplc="0A8883CA">
      <w:start w:val="1"/>
      <w:numFmt w:val="bullet"/>
      <w:lvlText w:val="●"/>
      <w:lvlJc w:val="left"/>
      <w:pPr>
        <w:ind w:left="5040" w:hanging="360"/>
      </w:pPr>
    </w:lvl>
    <w:lvl w:ilvl="7" w:tplc="510E0470">
      <w:start w:val="1"/>
      <w:numFmt w:val="bullet"/>
      <w:lvlText w:val="●"/>
      <w:lvlJc w:val="left"/>
      <w:pPr>
        <w:ind w:left="5760" w:hanging="360"/>
      </w:pPr>
    </w:lvl>
    <w:lvl w:ilvl="8" w:tplc="A20C197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4D6419B"/>
    <w:multiLevelType w:val="hybridMultilevel"/>
    <w:tmpl w:val="3EE43CDA"/>
    <w:lvl w:ilvl="0" w:tplc="02FE0ED8">
      <w:start w:val="1"/>
      <w:numFmt w:val="decimal"/>
      <w:lvlText w:val="%1."/>
      <w:lvlJc w:val="left"/>
      <w:pPr>
        <w:ind w:left="420" w:hanging="360"/>
      </w:pPr>
      <w:rPr>
        <w:rFonts w:ascii="Calibri" w:eastAsia="Calibri" w:hAnsi="Calibri" w:cs="Calibri"/>
        <w:b/>
        <w:bCs/>
        <w:color w:val="595959"/>
      </w:rPr>
    </w:lvl>
    <w:lvl w:ilvl="1" w:tplc="CE9A6D72">
      <w:start w:val="1"/>
      <w:numFmt w:val="bullet"/>
      <w:lvlText w:val="■"/>
      <w:lvlJc w:val="left"/>
      <w:pPr>
        <w:ind w:left="840" w:hanging="280"/>
      </w:pPr>
      <w:rPr>
        <w:color w:val="7F7F7F"/>
        <w:sz w:val="14"/>
        <w:szCs w:val="14"/>
      </w:rPr>
    </w:lvl>
    <w:lvl w:ilvl="2" w:tplc="3154ADB6">
      <w:numFmt w:val="decimal"/>
      <w:lvlText w:val=""/>
      <w:lvlJc w:val="left"/>
    </w:lvl>
    <w:lvl w:ilvl="3" w:tplc="9294A54C">
      <w:numFmt w:val="decimal"/>
      <w:lvlText w:val=""/>
      <w:lvlJc w:val="left"/>
    </w:lvl>
    <w:lvl w:ilvl="4" w:tplc="C610CA6C">
      <w:numFmt w:val="decimal"/>
      <w:lvlText w:val=""/>
      <w:lvlJc w:val="left"/>
    </w:lvl>
    <w:lvl w:ilvl="5" w:tplc="0C6615EA">
      <w:numFmt w:val="decimal"/>
      <w:lvlText w:val=""/>
      <w:lvlJc w:val="left"/>
    </w:lvl>
    <w:lvl w:ilvl="6" w:tplc="044C48A0">
      <w:numFmt w:val="decimal"/>
      <w:lvlText w:val=""/>
      <w:lvlJc w:val="left"/>
    </w:lvl>
    <w:lvl w:ilvl="7" w:tplc="803A9F5A">
      <w:numFmt w:val="decimal"/>
      <w:lvlText w:val=""/>
      <w:lvlJc w:val="left"/>
    </w:lvl>
    <w:lvl w:ilvl="8" w:tplc="ACDE393C">
      <w:numFmt w:val="decimal"/>
      <w:lvlText w:val=""/>
      <w:lvlJc w:val="left"/>
    </w:lvl>
  </w:abstractNum>
  <w:num w:numId="1" w16cid:durableId="611017820">
    <w:abstractNumId w:val="1"/>
    <w:lvlOverride w:ilvl="0">
      <w:startOverride w:val="1"/>
    </w:lvlOverride>
  </w:num>
  <w:num w:numId="2" w16cid:durableId="293869158">
    <w:abstractNumId w:val="0"/>
    <w:lvlOverride w:ilvl="0">
      <w:startOverride w:val="1"/>
    </w:lvlOverride>
  </w:num>
  <w:num w:numId="3" w16cid:durableId="160290714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58A"/>
    <w:rsid w:val="00216F43"/>
    <w:rsid w:val="0042358A"/>
    <w:rsid w:val="004A2920"/>
    <w:rsid w:val="00542B13"/>
    <w:rsid w:val="005A5B7B"/>
    <w:rsid w:val="00666CF6"/>
    <w:rsid w:val="009B410F"/>
    <w:rsid w:val="00A35AB6"/>
    <w:rsid w:val="00CF5FC6"/>
    <w:rsid w:val="00D1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22846"/>
  <w15:docId w15:val="{80D2151F-BFEE-46EE-8E9B-88DA0E7F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62626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AF22232A05A74285D3A253F35B70F6" ma:contentTypeVersion="10" ma:contentTypeDescription="Create a new document." ma:contentTypeScope="" ma:versionID="884846b8bf57f7b30fd8c3dae14b14bf">
  <xsd:schema xmlns:xsd="http://www.w3.org/2001/XMLSchema" xmlns:xs="http://www.w3.org/2001/XMLSchema" xmlns:p="http://schemas.microsoft.com/office/2006/metadata/properties" xmlns:ns2="bd7087c3-65fb-400a-983b-24e2cb637c1b" xmlns:ns3="92202e8e-4f94-4e27-abce-d6e3cdf32384" targetNamespace="http://schemas.microsoft.com/office/2006/metadata/properties" ma:root="true" ma:fieldsID="ae051e1850e6a7c10fd103015ef5b796" ns2:_="" ns3:_="">
    <xsd:import namespace="bd7087c3-65fb-400a-983b-24e2cb637c1b"/>
    <xsd:import namespace="92202e8e-4f94-4e27-abce-d6e3cdf323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087c3-65fb-400a-983b-24e2cb637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d6bfce-9dd7-4a45-b5b6-3cd1fad022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02e8e-4f94-4e27-abce-d6e3cdf323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6c1e4f-2f6f-4170-85c0-50f50b725e8c}" ma:internalName="TaxCatchAll" ma:showField="CatchAllData" ma:web="92202e8e-4f94-4e27-abce-d6e3cdf323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202e8e-4f94-4e27-abce-d6e3cdf32384" xsi:nil="true"/>
    <lcf76f155ced4ddcb4097134ff3c332f xmlns="bd7087c3-65fb-400a-983b-24e2cb637c1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96C82A-AA96-4933-B959-D92A1B5B15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B4052D-9120-46B0-8377-82B43F06E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7087c3-65fb-400a-983b-24e2cb637c1b"/>
    <ds:schemaRef ds:uri="92202e8e-4f94-4e27-abce-d6e3cdf323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7CAA8C-392F-42E5-9FEA-2DBD6629AB67}">
  <ds:schemaRefs>
    <ds:schemaRef ds:uri="http://schemas.microsoft.com/office/2006/metadata/properties"/>
    <ds:schemaRef ds:uri="http://schemas.microsoft.com/office/infopath/2007/PartnerControls"/>
    <ds:schemaRef ds:uri="92202e8e-4f94-4e27-abce-d6e3cdf32384"/>
    <ds:schemaRef ds:uri="bd7087c3-65fb-400a-983b-24e2cb637c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</dc:creator>
  <cp:lastModifiedBy>Aranza  Peralta</cp:lastModifiedBy>
  <cp:revision>3</cp:revision>
  <dcterms:created xsi:type="dcterms:W3CDTF">2026-10-01T00:11:00Z</dcterms:created>
  <dcterms:modified xsi:type="dcterms:W3CDTF">2026-10-01T00:11:00Z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0x010100BAAF22232A05A74285D3A253F35B70F6</vt:lpwstr>
  </property>
</Properties>
</file>